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03" w:rsidRPr="002A4C03" w:rsidRDefault="002A4C03" w:rsidP="002A4C03">
      <w:pPr>
        <w:jc w:val="right"/>
        <w:outlineLvl w:val="0"/>
        <w:rPr>
          <w:rFonts w:ascii="Times New Roman" w:hAnsi="Times New Roman" w:cs="Times New Roman"/>
          <w:bCs/>
        </w:rPr>
      </w:pPr>
      <w:bookmarkStart w:id="0" w:name="_Toc144997341"/>
      <w:r w:rsidRPr="002A4C03">
        <w:rPr>
          <w:rFonts w:ascii="Times New Roman" w:hAnsi="Times New Roman" w:cs="Times New Roman"/>
          <w:bCs/>
        </w:rPr>
        <w:t>Приложение № 13 к ПВК по ПОД/ФТ АО БАНК «Ермак»</w:t>
      </w:r>
      <w:bookmarkEnd w:id="0"/>
    </w:p>
    <w:p w:rsidR="002A4C03" w:rsidRPr="002A4C03" w:rsidRDefault="002A4C03" w:rsidP="002A4C03"/>
    <w:p w:rsidR="002A4C03" w:rsidRDefault="002A4C03" w:rsidP="002A4C03">
      <w:pPr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Toc34385621"/>
      <w:bookmarkStart w:id="2" w:name="_Toc34385964"/>
      <w:bookmarkStart w:id="3" w:name="_Toc71815665"/>
      <w:bookmarkStart w:id="4" w:name="_Toc144997342"/>
    </w:p>
    <w:p w:rsidR="002A4C03" w:rsidRPr="002A4C03" w:rsidRDefault="002A4C03" w:rsidP="002A4C03">
      <w:pPr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GoBack"/>
      <w:bookmarkEnd w:id="5"/>
      <w:r w:rsidRPr="002A4C03">
        <w:rPr>
          <w:rFonts w:ascii="Times New Roman" w:hAnsi="Times New Roman" w:cs="Times New Roman"/>
          <w:b/>
          <w:bCs/>
          <w:sz w:val="22"/>
          <w:szCs w:val="22"/>
        </w:rPr>
        <w:t>АНКЕТА КЛИЕНТА – КРЕДИТНОЙ ОРГАНИЗАЦИИ</w:t>
      </w:r>
      <w:bookmarkEnd w:id="1"/>
      <w:bookmarkEnd w:id="2"/>
      <w:bookmarkEnd w:id="3"/>
      <w:bookmarkEnd w:id="4"/>
    </w:p>
    <w:p w:rsidR="002A4C03" w:rsidRPr="002A4C03" w:rsidRDefault="002A4C03" w:rsidP="002A4C03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A4C03">
        <w:rPr>
          <w:rFonts w:ascii="Times New Roman" w:hAnsi="Times New Roman" w:cs="Times New Roman"/>
          <w:i/>
          <w:sz w:val="22"/>
          <w:szCs w:val="22"/>
        </w:rPr>
        <w:t>(заполняется Клиентом)</w:t>
      </w:r>
    </w:p>
    <w:p w:rsidR="002A4C03" w:rsidRPr="002A4C03" w:rsidRDefault="002A4C03" w:rsidP="002A4C03"/>
    <w:tbl>
      <w:tblPr>
        <w:tblpPr w:leftFromText="180" w:rightFromText="180" w:vertAnchor="text" w:horzAnchor="margin" w:tblpXSpec="center" w:tblpY="-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440"/>
        <w:gridCol w:w="6"/>
        <w:gridCol w:w="4808"/>
      </w:tblGrid>
      <w:tr w:rsidR="002A4C03" w:rsidRPr="002A4C03" w:rsidTr="008A4797">
        <w:trPr>
          <w:trHeight w:val="41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C03" w:rsidRPr="002A4C03" w:rsidRDefault="002A4C03" w:rsidP="002A4C03">
            <w:pPr>
              <w:numPr>
                <w:ilvl w:val="0"/>
                <w:numId w:val="6"/>
              </w:num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A4C03">
              <w:rPr>
                <w:rFonts w:ascii="Times New Roman" w:hAnsi="Times New Roman" w:cs="Times New Roman"/>
                <w:b/>
              </w:rPr>
              <w:t>Сведения, получаемые в целях идентификации</w:t>
            </w: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4C03">
              <w:rPr>
                <w:rFonts w:ascii="Times New Roman" w:hAnsi="Times New Roman" w:cs="Times New Roman"/>
              </w:rPr>
              <w:t>Наименование, фирменное наименование на русском языке (полное и (или) сокращенное) и (или) на иностранных языках (полное и (или) сокращенное (при наличии)</w:t>
            </w:r>
            <w:proofErr w:type="gramEnd"/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72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72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2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ИНН/код иностранной организации****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2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Основной государственный регистрационный номер (ОГРН) /номер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(для нерезидента)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51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Место государственной регистрации (местонахождение)****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51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Адрес кредитной организации****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44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numPr>
                <w:ilvl w:val="0"/>
                <w:numId w:val="6"/>
              </w:num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A4C03">
              <w:rPr>
                <w:rFonts w:ascii="Times New Roman" w:hAnsi="Times New Roman" w:cs="Times New Roman"/>
                <w:b/>
              </w:rPr>
              <w:t>Дополнительные сведения</w:t>
            </w: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Общесоюзный Классификатор Предприятий и Организаций (ОКПО)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Сведения о лицензиях на право осуществления отдельных видов деятельности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вид лицензии 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номер _______________________________________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дата выдачи 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2A4C03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2A4C03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срок действия 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перечень видов лицензируемой деятельности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Банковский идентификационный код (БИК)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2A4C03"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3862"/>
                <w:tab w:val="left" w:pos="698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Номера контактных телефонов и факсов*/****</w:t>
            </w:r>
          </w:p>
          <w:p w:rsidR="002A4C03" w:rsidRPr="002A4C03" w:rsidRDefault="002A4C03" w:rsidP="002A4C03">
            <w:pPr>
              <w:tabs>
                <w:tab w:val="left" w:pos="3862"/>
                <w:tab w:val="left" w:pos="6980"/>
              </w:tabs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3862"/>
                <w:tab w:val="left" w:pos="698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19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/>
              </w:rPr>
              <w:t>Доменное имя, указатель страницы сайта в сети "Интернет", с использованием которых оказываются услуги (при наличии)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Регистрационные данные кредитной организации на сайте Налогового Управления США (</w:t>
            </w:r>
            <w:r w:rsidRPr="002A4C03">
              <w:rPr>
                <w:rFonts w:ascii="Times New Roman" w:hAnsi="Times New Roman" w:cs="Times New Roman"/>
                <w:lang w:val="en-US"/>
              </w:rPr>
              <w:t>IRS</w:t>
            </w:r>
            <w:r w:rsidRPr="002A4C03">
              <w:rPr>
                <w:rFonts w:ascii="Times New Roman" w:hAnsi="Times New Roman" w:cs="Times New Roman"/>
              </w:rPr>
              <w:t xml:space="preserve">) в целях соблюдения Закона США «О налогообложении иностранных счетов»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Сведения об основных банках корреспондентах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14669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25"/>
        <w:gridCol w:w="1206"/>
        <w:gridCol w:w="142"/>
        <w:gridCol w:w="179"/>
        <w:gridCol w:w="1526"/>
        <w:gridCol w:w="3053"/>
      </w:tblGrid>
      <w:tr w:rsidR="002A4C03" w:rsidRPr="002A4C03" w:rsidTr="008A4797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2A4C03">
              <w:rPr>
                <w:rFonts w:ascii="Times New Roman" w:eastAsia="Calibri" w:hAnsi="Times New Roman" w:cs="Times New Roman"/>
              </w:rPr>
              <w:t>Сведения о целях финансово-хозяйственной деятельности, о целях установления и предполагаемом характере деловых отношений с Банком</w:t>
            </w:r>
          </w:p>
        </w:tc>
      </w:tr>
      <w:tr w:rsidR="002A4C03" w:rsidRPr="002A4C03" w:rsidTr="008A4797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Виды договоров (контрактов), расчеты по которым планируется осуществлять через Банк (</w:t>
            </w:r>
            <w:proofErr w:type="gramStart"/>
            <w:r w:rsidRPr="002A4C03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2A4C03">
              <w:rPr>
                <w:rFonts w:ascii="Times New Roman" w:hAnsi="Times New Roman" w:cs="Times New Roman"/>
              </w:rPr>
              <w:t xml:space="preserve"> отметить):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хозяйственный договор (купли-продажи, на оплату / оказание услуг и т.п.)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кредитование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размещение свободных денежных средств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иное (указать) _____________________________________________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Сведения о целях установления и предполагаемом характере деловых отношений с Банком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proofErr w:type="gramStart"/>
            <w:r w:rsidRPr="002A4C03">
              <w:rPr>
                <w:rFonts w:ascii="Times New Roman" w:hAnsi="Times New Roman" w:cs="Times New Roman"/>
              </w:rPr>
              <w:t>краткосрочный</w:t>
            </w:r>
            <w:proofErr w:type="gramEnd"/>
            <w:r w:rsidRPr="002A4C03">
              <w:rPr>
                <w:rFonts w:ascii="Times New Roman" w:hAnsi="Times New Roman" w:cs="Times New Roman"/>
              </w:rPr>
              <w:t xml:space="preserve"> (до 1 года)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proofErr w:type="gramStart"/>
            <w:r w:rsidRPr="002A4C03">
              <w:rPr>
                <w:rFonts w:ascii="Times New Roman" w:hAnsi="Times New Roman" w:cs="Times New Roman"/>
              </w:rPr>
              <w:t>долгосрочный</w:t>
            </w:r>
            <w:proofErr w:type="gramEnd"/>
            <w:r w:rsidRPr="002A4C03">
              <w:rPr>
                <w:rFonts w:ascii="Times New Roman" w:hAnsi="Times New Roman" w:cs="Times New Roman"/>
              </w:rPr>
              <w:t xml:space="preserve"> (более 1 года)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для проведения разовых операций</w:t>
            </w:r>
          </w:p>
        </w:tc>
      </w:tr>
      <w:tr w:rsidR="002A4C03" w:rsidRPr="002A4C03" w:rsidTr="008A4797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6" w:name="_Toc34385647"/>
            <w:bookmarkStart w:id="7" w:name="_Toc34385990"/>
            <w:r w:rsidRPr="002A4C03">
              <w:rPr>
                <w:rFonts w:ascii="Times New Roman" w:hAnsi="Times New Roman" w:cs="Times New Roman"/>
              </w:rPr>
              <w:t xml:space="preserve">Основные (постоянные) контрагенты, 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планируемые плательщики и получатели по операциям с денежными средствами</w:t>
            </w:r>
            <w:bookmarkEnd w:id="6"/>
            <w:bookmarkEnd w:id="7"/>
          </w:p>
        </w:tc>
      </w:tr>
      <w:tr w:rsidR="002A4C03" w:rsidRPr="002A4C03" w:rsidTr="008A4797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03" w:rsidRPr="002A4C03" w:rsidRDefault="002A4C03" w:rsidP="002A4C03">
            <w:pPr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03" w:rsidRPr="002A4C03" w:rsidRDefault="002A4C03" w:rsidP="002A4C03">
            <w:pPr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Плательщики (</w:t>
            </w:r>
            <w:r w:rsidRPr="002A4C03">
              <w:rPr>
                <w:rFonts w:ascii="Times New Roman" w:hAnsi="Times New Roman" w:cs="Times New Roman"/>
                <w:i/>
              </w:rPr>
              <w:t>не более 3-х</w:t>
            </w:r>
            <w:r w:rsidRPr="002A4C03">
              <w:rPr>
                <w:rFonts w:ascii="Times New Roman" w:hAnsi="Times New Roman" w:cs="Times New Roman"/>
              </w:rPr>
              <w:t>):</w:t>
            </w: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Получатели (</w:t>
            </w:r>
            <w:r w:rsidRPr="002A4C03">
              <w:rPr>
                <w:rFonts w:ascii="Times New Roman" w:hAnsi="Times New Roman" w:cs="Times New Roman"/>
                <w:i/>
              </w:rPr>
              <w:t>не более 3-х</w:t>
            </w:r>
            <w:r w:rsidRPr="002A4C03">
              <w:rPr>
                <w:rFonts w:ascii="Times New Roman" w:hAnsi="Times New Roman" w:cs="Times New Roman"/>
              </w:rPr>
              <w:t>):</w:t>
            </w: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Del="00726140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Постоянные контрагенты отсутствуют</w:t>
            </w:r>
          </w:p>
        </w:tc>
      </w:tr>
      <w:tr w:rsidR="002A4C03" w:rsidRPr="002A4C03" w:rsidTr="008A479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Сведения о финансовом положении</w:t>
            </w:r>
          </w:p>
        </w:tc>
      </w:tr>
      <w:tr w:rsidR="002A4C03" w:rsidRPr="002A4C03" w:rsidTr="008A479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bookmarkStart w:id="8" w:name="_Toc34385657"/>
            <w:bookmarkStart w:id="9" w:name="_Toc34386000"/>
            <w:r w:rsidRPr="002A4C03">
              <w:rPr>
                <w:rFonts w:ascii="Times New Roman" w:hAnsi="Times New Roman" w:cs="Times New Roman"/>
              </w:rPr>
              <w:t>Сведения о финансовом положении не могут быть представлены ввиду того что:</w:t>
            </w:r>
            <w:bookmarkEnd w:id="8"/>
            <w:bookmarkEnd w:id="9"/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bookmarkStart w:id="10" w:name="_Toc34385658"/>
            <w:bookmarkStart w:id="11" w:name="_Toc34386001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с момента регистрации прошло менее 3-х месяцев</w:t>
            </w:r>
            <w:bookmarkEnd w:id="10"/>
            <w:bookmarkEnd w:id="11"/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bookmarkStart w:id="12" w:name="_Toc34385659"/>
            <w:bookmarkStart w:id="13" w:name="_Toc34386002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с момента регистрации прошло более 3-х месяцев, но не закончился отчетный период</w:t>
            </w:r>
            <w:bookmarkEnd w:id="12"/>
            <w:bookmarkEnd w:id="13"/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  <w:i/>
              </w:rPr>
            </w:pPr>
            <w:bookmarkStart w:id="14" w:name="_Toc34385660"/>
            <w:bookmarkStart w:id="15" w:name="_Toc34386003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 требования предоставления финансовой отчетности по условиям законодательства страны регистрации кредитной организации </w:t>
            </w:r>
            <w:r w:rsidRPr="002A4C03">
              <w:rPr>
                <w:rFonts w:ascii="Times New Roman" w:hAnsi="Times New Roman" w:cs="Times New Roman"/>
                <w:i/>
              </w:rPr>
              <w:t>(заполняется нерезидентом)</w:t>
            </w:r>
            <w:bookmarkEnd w:id="14"/>
            <w:bookmarkEnd w:id="15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  <w:i/>
              </w:rPr>
            </w:pPr>
            <w:bookmarkStart w:id="16" w:name="_Toc34385661"/>
            <w:bookmarkStart w:id="17" w:name="_Toc34386004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иное </w:t>
            </w:r>
            <w:r w:rsidRPr="002A4C03">
              <w:rPr>
                <w:rFonts w:ascii="Times New Roman" w:hAnsi="Times New Roman" w:cs="Times New Roman"/>
                <w:i/>
              </w:rPr>
              <w:t>(указать причину):</w:t>
            </w:r>
            <w:bookmarkEnd w:id="16"/>
            <w:bookmarkEnd w:id="17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A4C03" w:rsidRPr="002A4C03" w:rsidTr="008A4797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18" w:name="_Toc34385662"/>
            <w:bookmarkStart w:id="19" w:name="_Toc34386005"/>
            <w:r w:rsidRPr="002A4C03">
              <w:rPr>
                <w:rFonts w:ascii="Times New Roman" w:hAnsi="Times New Roman" w:cs="Times New Roman"/>
              </w:rPr>
              <w:t xml:space="preserve">Производства по делу о несостоятельности (банкротстве) в отношении </w:t>
            </w:r>
            <w:bookmarkEnd w:id="18"/>
            <w:bookmarkEnd w:id="19"/>
            <w:r w:rsidRPr="002A4C03">
              <w:rPr>
                <w:rFonts w:ascii="Times New Roman" w:hAnsi="Times New Roman" w:cs="Times New Roman"/>
              </w:rPr>
              <w:t>кредитной организации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20" w:name="_Toc34385663"/>
            <w:bookmarkStart w:id="21" w:name="_Toc34386006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20"/>
            <w:bookmarkEnd w:id="21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22" w:name="_Toc34385664"/>
            <w:bookmarkStart w:id="23" w:name="_Toc34386007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ведутся</w:t>
            </w:r>
            <w:bookmarkEnd w:id="22"/>
            <w:bookmarkEnd w:id="23"/>
          </w:p>
        </w:tc>
      </w:tr>
      <w:tr w:rsidR="002A4C03" w:rsidRPr="002A4C03" w:rsidTr="008A4797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24" w:name="_Toc34385665"/>
            <w:bookmarkStart w:id="25" w:name="_Toc34386008"/>
            <w:r w:rsidRPr="002A4C03">
              <w:rPr>
                <w:rFonts w:ascii="Times New Roman" w:hAnsi="Times New Roman" w:cs="Times New Roman"/>
              </w:rPr>
              <w:t>Вступившие в силу решения судебных органов в отношении кредитной организации о признании его несостоятельным (банкротом)</w:t>
            </w:r>
            <w:bookmarkEnd w:id="24"/>
            <w:bookmarkEnd w:id="25"/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26" w:name="_Toc34385666"/>
            <w:bookmarkStart w:id="27" w:name="_Toc34386009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26"/>
            <w:bookmarkEnd w:id="27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28" w:name="_Toc34385667"/>
            <w:bookmarkStart w:id="29" w:name="_Toc34386010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имеются</w:t>
            </w:r>
            <w:bookmarkEnd w:id="28"/>
            <w:bookmarkEnd w:id="29"/>
          </w:p>
        </w:tc>
      </w:tr>
      <w:tr w:rsidR="002A4C03" w:rsidRPr="002A4C03" w:rsidTr="008A4797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tabs>
                <w:tab w:val="left" w:pos="2903"/>
              </w:tabs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Процедуры ликвидации в отношении кредитной организации по состоянию на дату представления документов 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30" w:name="_Toc34385668"/>
            <w:bookmarkStart w:id="31" w:name="_Toc34386011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не проводятся</w:t>
            </w:r>
            <w:bookmarkEnd w:id="30"/>
            <w:bookmarkEnd w:id="31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32" w:name="_Toc34385669"/>
            <w:bookmarkStart w:id="33" w:name="_Toc34386012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проводятся</w:t>
            </w:r>
            <w:bookmarkEnd w:id="32"/>
            <w:bookmarkEnd w:id="33"/>
          </w:p>
        </w:tc>
      </w:tr>
      <w:tr w:rsidR="002A4C03" w:rsidRPr="002A4C03" w:rsidTr="008A4797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tabs>
                <w:tab w:val="left" w:pos="2903"/>
              </w:tabs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Факты неисполнения юридическим лицом своих денежных обязательств по причине отсутствия денежных средств на банковских счетах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34" w:name="_Toc34385670"/>
            <w:bookmarkStart w:id="35" w:name="_Toc34386013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34"/>
            <w:bookmarkEnd w:id="35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36" w:name="_Toc34385671"/>
            <w:bookmarkStart w:id="37" w:name="_Toc34386014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имеются</w:t>
            </w:r>
            <w:bookmarkEnd w:id="36"/>
            <w:bookmarkEnd w:id="37"/>
          </w:p>
        </w:tc>
      </w:tr>
      <w:tr w:rsidR="002A4C03" w:rsidRPr="002A4C03" w:rsidTr="008A479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2903"/>
              </w:tabs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Данные о рейтинге кредитной организации, размещенные в сети «Интернет» на сайтах: </w:t>
            </w:r>
          </w:p>
        </w:tc>
      </w:tr>
      <w:tr w:rsidR="002A4C03" w:rsidRPr="002A4C03" w:rsidTr="008A479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2903"/>
              </w:tabs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международных рейтинговых агентств (“</w:t>
            </w:r>
            <w:r w:rsidRPr="002A4C03">
              <w:rPr>
                <w:rFonts w:ascii="Times New Roman" w:hAnsi="Times New Roman" w:cs="Times New Roman"/>
                <w:lang w:val="en-US"/>
              </w:rPr>
              <w:t>Standard</w:t>
            </w:r>
            <w:r w:rsidRPr="002A4C03">
              <w:rPr>
                <w:rFonts w:ascii="Times New Roman" w:hAnsi="Times New Roman" w:cs="Times New Roman"/>
              </w:rPr>
              <w:t>&amp;</w:t>
            </w:r>
            <w:r w:rsidRPr="002A4C03">
              <w:rPr>
                <w:rFonts w:ascii="Times New Roman" w:hAnsi="Times New Roman" w:cs="Times New Roman"/>
                <w:lang w:val="en-US"/>
              </w:rPr>
              <w:t>Poor</w:t>
            </w:r>
            <w:r w:rsidRPr="002A4C03">
              <w:rPr>
                <w:rFonts w:ascii="Times New Roman" w:hAnsi="Times New Roman" w:cs="Times New Roman"/>
              </w:rPr>
              <w:t>’</w:t>
            </w:r>
            <w:r w:rsidRPr="002A4C03">
              <w:rPr>
                <w:rFonts w:ascii="Times New Roman" w:hAnsi="Times New Roman" w:cs="Times New Roman"/>
                <w:lang w:val="en-US"/>
              </w:rPr>
              <w:t>s</w:t>
            </w:r>
            <w:r w:rsidRPr="002A4C03">
              <w:rPr>
                <w:rFonts w:ascii="Times New Roman" w:hAnsi="Times New Roman" w:cs="Times New Roman"/>
              </w:rPr>
              <w:t>”, “</w:t>
            </w:r>
            <w:r w:rsidRPr="002A4C03">
              <w:rPr>
                <w:rFonts w:ascii="Times New Roman" w:hAnsi="Times New Roman" w:cs="Times New Roman"/>
                <w:lang w:val="en-US"/>
              </w:rPr>
              <w:t>Fitch</w:t>
            </w:r>
            <w:r w:rsidRPr="002A4C03">
              <w:rPr>
                <w:rFonts w:ascii="Times New Roman" w:hAnsi="Times New Roman" w:cs="Times New Roman"/>
              </w:rPr>
              <w:t>-</w:t>
            </w:r>
            <w:r w:rsidRPr="002A4C03">
              <w:rPr>
                <w:rFonts w:ascii="Times New Roman" w:hAnsi="Times New Roman" w:cs="Times New Roman"/>
                <w:lang w:val="en-US"/>
              </w:rPr>
              <w:t>Ratings</w:t>
            </w:r>
            <w:r w:rsidRPr="002A4C03">
              <w:rPr>
                <w:rFonts w:ascii="Times New Roman" w:hAnsi="Times New Roman" w:cs="Times New Roman"/>
              </w:rPr>
              <w:t>”, “</w:t>
            </w:r>
            <w:r w:rsidRPr="002A4C03">
              <w:rPr>
                <w:rFonts w:ascii="Times New Roman" w:hAnsi="Times New Roman" w:cs="Times New Roman"/>
                <w:lang w:val="en-US"/>
              </w:rPr>
              <w:t>Moody</w:t>
            </w:r>
            <w:r w:rsidRPr="002A4C03">
              <w:rPr>
                <w:rFonts w:ascii="Times New Roman" w:hAnsi="Times New Roman" w:cs="Times New Roman"/>
              </w:rPr>
              <w:t>’</w:t>
            </w:r>
            <w:proofErr w:type="spellStart"/>
            <w:r w:rsidRPr="002A4C03">
              <w:rPr>
                <w:rFonts w:ascii="Times New Roman" w:hAnsi="Times New Roman" w:cs="Times New Roman"/>
                <w:lang w:val="en-US"/>
              </w:rPr>
              <w:t>sInvestorsService</w:t>
            </w:r>
            <w:proofErr w:type="spellEnd"/>
            <w:r w:rsidRPr="002A4C03">
              <w:rPr>
                <w:rFonts w:ascii="Times New Roman" w:hAnsi="Times New Roman" w:cs="Times New Roman"/>
              </w:rPr>
              <w:t>” и другие)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38" w:name="_Toc34385672"/>
            <w:bookmarkStart w:id="39" w:name="_Toc34386015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38"/>
            <w:bookmarkEnd w:id="39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40" w:name="_Toc34385673"/>
            <w:bookmarkStart w:id="41" w:name="_Toc34386016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имеются </w:t>
            </w:r>
            <w:r w:rsidRPr="002A4C03">
              <w:rPr>
                <w:rFonts w:ascii="Times New Roman" w:hAnsi="Times New Roman" w:cs="Times New Roman"/>
                <w:i/>
              </w:rPr>
              <w:t>(указать агентство и показатель рейтинга)</w:t>
            </w:r>
            <w:r w:rsidRPr="002A4C03">
              <w:rPr>
                <w:rFonts w:ascii="Times New Roman" w:hAnsi="Times New Roman" w:cs="Times New Roman"/>
              </w:rPr>
              <w:t>:</w:t>
            </w:r>
            <w:bookmarkEnd w:id="40"/>
            <w:bookmarkEnd w:id="41"/>
          </w:p>
        </w:tc>
      </w:tr>
      <w:tr w:rsidR="002A4C03" w:rsidRPr="002A4C03" w:rsidTr="008A4797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2903"/>
              </w:tabs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кредитных рейтинговых агентств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42" w:name="_Toc34385674"/>
            <w:bookmarkStart w:id="43" w:name="_Toc34386017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42"/>
            <w:bookmarkEnd w:id="43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44" w:name="_Toc34385675"/>
            <w:bookmarkStart w:id="45" w:name="_Toc34386018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имеются </w:t>
            </w:r>
            <w:r w:rsidRPr="002A4C03">
              <w:rPr>
                <w:rFonts w:ascii="Times New Roman" w:hAnsi="Times New Roman" w:cs="Times New Roman"/>
                <w:i/>
              </w:rPr>
              <w:t>(указать агентство и показатель рейтинга)</w:t>
            </w:r>
            <w:r w:rsidRPr="002A4C03">
              <w:rPr>
                <w:rFonts w:ascii="Times New Roman" w:hAnsi="Times New Roman" w:cs="Times New Roman"/>
              </w:rPr>
              <w:t>:____________________________________</w:t>
            </w:r>
            <w:bookmarkEnd w:id="44"/>
            <w:bookmarkEnd w:id="45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46" w:name="_Toc34385681"/>
            <w:bookmarkStart w:id="47" w:name="_Toc34386024"/>
            <w:r w:rsidRPr="002A4C03">
              <w:rPr>
                <w:rFonts w:ascii="Times New Roman" w:hAnsi="Times New Roman" w:cs="Times New Roman"/>
              </w:rPr>
              <w:t>Сведения о деловой репутации кредитной организации:</w:t>
            </w:r>
            <w:bookmarkEnd w:id="46"/>
            <w:bookmarkEnd w:id="47"/>
          </w:p>
        </w:tc>
      </w:tr>
      <w:tr w:rsidR="002A4C03" w:rsidRPr="002A4C03" w:rsidTr="008A4797">
        <w:trPr>
          <w:trHeight w:val="9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48" w:name="_Toc34385686"/>
            <w:bookmarkStart w:id="49" w:name="_Toc34386029"/>
            <w:r w:rsidRPr="002A4C03">
              <w:rPr>
                <w:rFonts w:ascii="Times New Roman" w:hAnsi="Times New Roman" w:cs="Times New Roman"/>
              </w:rPr>
              <w:t>Предоставление сведений  о деловой репутации (</w:t>
            </w:r>
            <w:r w:rsidRPr="002A4C03">
              <w:rPr>
                <w:rFonts w:ascii="Times New Roman" w:hAnsi="Times New Roman" w:cs="Times New Roman"/>
                <w:i/>
              </w:rPr>
              <w:t xml:space="preserve">при наличии возможности, в целях подтверждения деловой репутации прилагаются отзывы в произвольной форме об организации от ее деловых партнеров, </w:t>
            </w:r>
            <w:r w:rsidRPr="002A4C03">
              <w:rPr>
                <w:rFonts w:ascii="Times New Roman" w:hAnsi="Times New Roman" w:cs="Times New Roman"/>
                <w:i/>
              </w:rPr>
              <w:lastRenderedPageBreak/>
              <w:t xml:space="preserve">находящихся на обслуживании в </w:t>
            </w:r>
            <w:r w:rsidRPr="002A4C03">
              <w:rPr>
                <w:rFonts w:ascii="Times New Roman" w:hAnsi="Times New Roman"/>
                <w:bCs/>
                <w:i/>
              </w:rPr>
              <w:t>АО БАНК «Ермак»</w:t>
            </w:r>
            <w:r w:rsidRPr="002A4C03">
              <w:rPr>
                <w:rFonts w:ascii="Times New Roman" w:hAnsi="Times New Roman" w:cs="Times New Roman"/>
                <w:i/>
              </w:rPr>
              <w:t xml:space="preserve"> и (или) от других кредитных организаций, в которых организация ранее находилась на обслуживании</w:t>
            </w:r>
            <w:r w:rsidRPr="002A4C03">
              <w:rPr>
                <w:rFonts w:ascii="Times New Roman" w:hAnsi="Times New Roman" w:cs="Times New Roman"/>
              </w:rPr>
              <w:t>)</w:t>
            </w:r>
            <w:bookmarkEnd w:id="48"/>
            <w:bookmarkEnd w:id="49"/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50" w:name="_Toc34385687"/>
            <w:bookmarkStart w:id="51" w:name="_Toc34386030"/>
            <w:r w:rsidRPr="002A4C03">
              <w:rPr>
                <w:rFonts w:ascii="Times New Roman" w:hAnsi="Times New Roman" w:cs="Times New Roman"/>
              </w:rPr>
              <w:lastRenderedPageBreak/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прилагаются</w:t>
            </w:r>
            <w:bookmarkEnd w:id="50"/>
            <w:bookmarkEnd w:id="51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bookmarkStart w:id="52" w:name="_Toc34385688"/>
            <w:bookmarkStart w:id="53" w:name="_Toc34386031"/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  <w:bookmarkEnd w:id="52"/>
            <w:bookmarkEnd w:id="53"/>
          </w:p>
        </w:tc>
      </w:tr>
      <w:tr w:rsidR="002A4C03" w:rsidRPr="002A4C03" w:rsidTr="008A479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Органы управления кредитной организации</w:t>
            </w:r>
          </w:p>
        </w:tc>
      </w:tr>
      <w:tr w:rsidR="002A4C03" w:rsidRPr="002A4C03" w:rsidTr="008A4797">
        <w:trPr>
          <w:trHeight w:val="1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Органы управления кредитной организации 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4C03">
              <w:rPr>
                <w:rFonts w:ascii="Times New Roman" w:hAnsi="Times New Roman" w:cs="Times New Roman"/>
              </w:rPr>
              <w:t>(в соответствии с учредительными документами) (</w:t>
            </w:r>
            <w:r w:rsidRPr="002A4C03">
              <w:rPr>
                <w:rFonts w:ascii="Times New Roman" w:hAnsi="Times New Roman" w:cs="Times New Roman"/>
                <w:i/>
              </w:rPr>
              <w:t>например:</w:t>
            </w:r>
            <w:proofErr w:type="gramEnd"/>
            <w:r w:rsidRPr="002A4C03">
              <w:rPr>
                <w:rFonts w:ascii="Times New Roman" w:hAnsi="Times New Roman" w:cs="Times New Roman"/>
                <w:i/>
              </w:rPr>
              <w:t xml:space="preserve"> Общее собрание акционеров (участников), Единоличный исполнительный орган (Президент, Генеральный директор и т.п.)</w:t>
            </w:r>
            <w:proofErr w:type="gramStart"/>
            <w:r w:rsidRPr="002A4C03">
              <w:rPr>
                <w:rFonts w:ascii="Times New Roman" w:hAnsi="Times New Roman" w:cs="Times New Roman"/>
                <w:i/>
              </w:rPr>
              <w:t>,К</w:t>
            </w:r>
            <w:proofErr w:type="gramEnd"/>
            <w:r w:rsidRPr="002A4C03">
              <w:rPr>
                <w:rFonts w:ascii="Times New Roman" w:hAnsi="Times New Roman" w:cs="Times New Roman"/>
                <w:i/>
              </w:rPr>
              <w:t>оллегиальный исполнительный орган (Правление и др.), Совет директоров (наблюдательный совет).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Учредители / Участники/ Акционеры с долей равной 5% и более</w:t>
            </w:r>
          </w:p>
        </w:tc>
      </w:tr>
      <w:tr w:rsidR="002A4C03" w:rsidRPr="002A4C03" w:rsidTr="008A4797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Наименование организации / ФИО полностью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Страна регистрации / гражданство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Доля в уставном капитале</w:t>
            </w:r>
          </w:p>
        </w:tc>
      </w:tr>
      <w:tr w:rsidR="002A4C03" w:rsidRPr="002A4C03" w:rsidTr="008A479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5563"/>
                <w:tab w:val="left" w:pos="7831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Сведения об органах управления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Наименование органа управления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5563"/>
                <w:tab w:val="left" w:pos="783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tabs>
                <w:tab w:val="left" w:pos="5563"/>
                <w:tab w:val="left" w:pos="783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ФИО полностью</w:t>
            </w:r>
          </w:p>
          <w:p w:rsidR="002A4C03" w:rsidRPr="002A4C03" w:rsidRDefault="002A4C03" w:rsidP="002A4C03">
            <w:pPr>
              <w:tabs>
                <w:tab w:val="left" w:pos="5563"/>
                <w:tab w:val="left" w:pos="783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tabs>
                <w:tab w:val="left" w:pos="5563"/>
                <w:tab w:val="left" w:pos="783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3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C03">
              <w:rPr>
                <w:rFonts w:ascii="Times New Roman" w:hAnsi="Times New Roman" w:cs="Times New Roman"/>
              </w:rPr>
              <w:t>Бенефициарный</w:t>
            </w:r>
            <w:proofErr w:type="spellEnd"/>
            <w:r w:rsidRPr="002A4C03">
              <w:rPr>
                <w:rFonts w:ascii="Times New Roman" w:hAnsi="Times New Roman" w:cs="Times New Roman"/>
              </w:rPr>
              <w:t xml:space="preserve"> владелец**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  <w:i/>
              </w:rPr>
            </w:pPr>
            <w:proofErr w:type="gramStart"/>
            <w:r w:rsidRPr="002A4C03">
              <w:rPr>
                <w:rFonts w:ascii="Times New Roman" w:hAnsi="Times New Roman" w:cs="Times New Roman"/>
              </w:rPr>
              <w:t>(</w:t>
            </w:r>
            <w:r w:rsidRPr="002A4C03">
              <w:rPr>
                <w:rFonts w:ascii="Times New Roman" w:hAnsi="Times New Roman" w:cs="Times New Roman"/>
                <w:i/>
              </w:rPr>
              <w:t xml:space="preserve">Указать ФИО полностью и дополнительно заполнить анкету на всех </w:t>
            </w:r>
            <w:proofErr w:type="spellStart"/>
            <w:r w:rsidRPr="002A4C03">
              <w:rPr>
                <w:rFonts w:ascii="Times New Roman" w:hAnsi="Times New Roman" w:cs="Times New Roman"/>
                <w:i/>
              </w:rPr>
              <w:t>бенефициарных</w:t>
            </w:r>
            <w:proofErr w:type="spellEnd"/>
            <w:r w:rsidRPr="002A4C03">
              <w:rPr>
                <w:rFonts w:ascii="Times New Roman" w:hAnsi="Times New Roman" w:cs="Times New Roman"/>
                <w:i/>
              </w:rPr>
              <w:t xml:space="preserve"> владельцев:</w:t>
            </w:r>
            <w:proofErr w:type="gramEnd"/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Информация о возможностях контроля действий организации:</w:t>
            </w:r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физическое лицо прямо или косвенно (через третьих лиц, в </w:t>
            </w:r>
            <w:proofErr w:type="spellStart"/>
            <w:r w:rsidRPr="002A4C03">
              <w:rPr>
                <w:rFonts w:ascii="Times New Roman" w:hAnsi="Times New Roman" w:cs="Times New Roman"/>
              </w:rPr>
              <w:t>т.ч</w:t>
            </w:r>
            <w:proofErr w:type="spellEnd"/>
            <w:r w:rsidRPr="002A4C03">
              <w:rPr>
                <w:rFonts w:ascii="Times New Roman" w:hAnsi="Times New Roman" w:cs="Times New Roman"/>
              </w:rPr>
              <w:t>. через юридическое лицо, нескольких юридических лиц либо группу связанных юридических лиц) владеет (имеет преобладающее участие более 25% капитале);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прямо или косвенно контролирует действия клиента, в </w:t>
            </w:r>
            <w:proofErr w:type="spellStart"/>
            <w:r w:rsidRPr="002A4C03">
              <w:rPr>
                <w:rFonts w:ascii="Times New Roman" w:hAnsi="Times New Roman" w:cs="Times New Roman"/>
              </w:rPr>
              <w:t>т.ч</w:t>
            </w:r>
            <w:proofErr w:type="spellEnd"/>
            <w:r w:rsidRPr="002A4C03">
              <w:rPr>
                <w:rFonts w:ascii="Times New Roman" w:hAnsi="Times New Roman" w:cs="Times New Roman"/>
              </w:rPr>
              <w:t>. имеет возможность определять решения, принимаемые клиентом;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иное (указать) ________________________________________________________________________</w:t>
            </w:r>
          </w:p>
          <w:p w:rsidR="002A4C03" w:rsidRPr="002A4C03" w:rsidRDefault="002A4C03" w:rsidP="002A4C03">
            <w:pPr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</w:tc>
      </w:tr>
      <w:tr w:rsidR="002A4C03" w:rsidRPr="002A4C03" w:rsidTr="008A4797">
        <w:trPr>
          <w:trHeight w:val="2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Выгодоприобретатель</w:t>
            </w:r>
            <w:proofErr w:type="gramStart"/>
            <w:r w:rsidRPr="002A4C03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2A4C03">
              <w:rPr>
                <w:rFonts w:ascii="Times New Roman" w:hAnsi="Times New Roman" w:cs="Times New Roman"/>
              </w:rPr>
              <w:t>ли)***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(если имеются, </w:t>
            </w:r>
            <w:r w:rsidRPr="002A4C03">
              <w:rPr>
                <w:rFonts w:ascii="Times New Roman" w:hAnsi="Times New Roman" w:cs="Times New Roman"/>
                <w:i/>
              </w:rPr>
              <w:t>необходимо заполнить Анкету выгодоприобретателя, если выгодоприобретателей несколько, то Анкета заполняется на каждого)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tabs>
                <w:tab w:val="left" w:pos="317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отсутствует </w:t>
            </w:r>
            <w:r w:rsidRPr="002A4C03">
              <w:rPr>
                <w:rFonts w:ascii="Times New Roman" w:hAnsi="Times New Roman" w:cs="Times New Roman"/>
                <w:i/>
              </w:rPr>
              <w:t>(заявитель не работает по договорам поручительства, комиссии, доверительного управления, агентским договорам (либо иным гражданско-правовым договорам в пользу третьих лиц), все сделки и платежи проводит к собственной выгоде и за свой счет)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имеется </w:t>
            </w:r>
            <w:r w:rsidRPr="002A4C03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2A4C03">
              <w:rPr>
                <w:rFonts w:ascii="Times New Roman" w:hAnsi="Times New Roman" w:cs="Times New Roman"/>
                <w:i/>
              </w:rPr>
              <w:t>указать ФИО/наименование</w:t>
            </w:r>
            <w:r w:rsidRPr="002A4C03">
              <w:rPr>
                <w:rFonts w:ascii="Times New Roman" w:hAnsi="Times New Roman" w:cs="Times New Roman"/>
                <w:i/>
                <w:lang w:val="en-US"/>
              </w:rPr>
              <w:t>)</w:t>
            </w:r>
            <w:r w:rsidRPr="002A4C03">
              <w:rPr>
                <w:rFonts w:ascii="Times New Roman" w:hAnsi="Times New Roman" w:cs="Times New Roman"/>
              </w:rPr>
              <w:t>: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Представитель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2A4C03">
              <w:rPr>
                <w:rFonts w:ascii="Times New Roman" w:hAnsi="Times New Roman" w:cs="Times New Roman"/>
                <w:i/>
              </w:rPr>
              <w:t>(При наличии необходимо предоставить сведения обо всех представителях)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отсутствует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имеется </w:t>
            </w:r>
            <w:r w:rsidRPr="002A4C03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2A4C03">
              <w:rPr>
                <w:rFonts w:ascii="Times New Roman" w:hAnsi="Times New Roman" w:cs="Times New Roman"/>
                <w:i/>
              </w:rPr>
              <w:t>указать</w:t>
            </w:r>
            <w:r w:rsidRPr="002A4C03">
              <w:rPr>
                <w:rFonts w:ascii="Times New Roman" w:hAnsi="Times New Roman" w:cs="Times New Roman"/>
                <w:i/>
                <w:lang w:val="en-US"/>
              </w:rPr>
              <w:t>)</w:t>
            </w:r>
            <w:r w:rsidRPr="002A4C03">
              <w:rPr>
                <w:rFonts w:ascii="Times New Roman" w:hAnsi="Times New Roman" w:cs="Times New Roman"/>
              </w:rPr>
              <w:t>: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Является ли Ваша кредитная организация налоговым резидентом иностранного государства?****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да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нет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Если ответ «Да», необходимо заполнить Анкету </w:t>
            </w:r>
            <w:r w:rsidRPr="002A4C03">
              <w:rPr>
                <w:rFonts w:ascii="Times New Roman" w:hAnsi="Times New Roman" w:cs="Times New Roman"/>
              </w:rPr>
              <w:lastRenderedPageBreak/>
              <w:t>клиента – юридического лица для целей выявления иностранных налогоплательщиков</w:t>
            </w:r>
          </w:p>
        </w:tc>
      </w:tr>
      <w:tr w:rsidR="002A4C03" w:rsidRPr="002A4C03" w:rsidTr="008A4797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widowControl/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 xml:space="preserve">Наличие акционеров (участников), </w:t>
            </w:r>
            <w:proofErr w:type="spellStart"/>
            <w:r w:rsidRPr="002A4C03">
              <w:rPr>
                <w:rFonts w:ascii="Times New Roman" w:hAnsi="Times New Roman" w:cs="Times New Roman"/>
              </w:rPr>
              <w:t>бенефициарных</w:t>
            </w:r>
            <w:proofErr w:type="spellEnd"/>
            <w:r w:rsidRPr="002A4C03">
              <w:rPr>
                <w:rFonts w:ascii="Times New Roman" w:hAnsi="Times New Roman" w:cs="Times New Roman"/>
              </w:rPr>
              <w:t xml:space="preserve"> владельцев - Персоны США, которым прямо или косвенно принадлежит 10% и более акций (долей) Уставного капитала****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имеются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отсутствуют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Если ответ «Имеются»,  необходимо указать размер доли и ФИО (наименование) лиц, контролирующих Вашу организацию и являющихся иностранными                    налогоплательщиками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2A4C03" w:rsidRPr="002A4C03" w:rsidRDefault="002A4C03" w:rsidP="002A4C0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C03" w:rsidRPr="002A4C03" w:rsidTr="008A4797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Является ли кредитная организация налоговым резидентом только в Российской Федерации?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ind w:right="3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>ДА, является налоговым резидентом только в РФ;</w:t>
            </w:r>
          </w:p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>НЕТ, является налоговым резидентом в следующе</w:t>
            </w:r>
            <w:proofErr w:type="gramStart"/>
            <w:r w:rsidRPr="002A4C03">
              <w:rPr>
                <w:rFonts w:ascii="Times New Roman" w:hAnsi="Times New Roman" w:cs="Times New Roman"/>
              </w:rPr>
              <w:t>м(</w:t>
            </w:r>
            <w:proofErr w:type="gramEnd"/>
            <w:r w:rsidRPr="002A4C03">
              <w:rPr>
                <w:rFonts w:ascii="Times New Roman" w:hAnsi="Times New Roman" w:cs="Times New Roman"/>
              </w:rPr>
              <w:t>их) иностранном(</w:t>
            </w:r>
            <w:proofErr w:type="spellStart"/>
            <w:r w:rsidRPr="002A4C03">
              <w:rPr>
                <w:rFonts w:ascii="Times New Roman" w:hAnsi="Times New Roman" w:cs="Times New Roman"/>
              </w:rPr>
              <w:t>ых</w:t>
            </w:r>
            <w:proofErr w:type="spellEnd"/>
            <w:r w:rsidRPr="002A4C03">
              <w:rPr>
                <w:rFonts w:ascii="Times New Roman" w:hAnsi="Times New Roman" w:cs="Times New Roman"/>
              </w:rPr>
              <w:t>) государстве(ах):</w:t>
            </w:r>
          </w:p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2795"/>
            </w:tblGrid>
            <w:tr w:rsidR="002A4C03" w:rsidRPr="002A4C03" w:rsidTr="008A4797">
              <w:tc>
                <w:tcPr>
                  <w:tcW w:w="1736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  <w:r w:rsidRPr="002A4C03">
                    <w:rPr>
                      <w:rFonts w:ascii="Times New Roman" w:hAnsi="Times New Roman" w:cs="Times New Roman"/>
                    </w:rPr>
                    <w:t>Страна</w:t>
                  </w:r>
                </w:p>
              </w:tc>
              <w:tc>
                <w:tcPr>
                  <w:tcW w:w="2795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  <w:r w:rsidRPr="002A4C03">
                    <w:rPr>
                      <w:rFonts w:ascii="Times New Roman" w:hAnsi="Times New Roman" w:cs="Times New Roman"/>
                    </w:rPr>
                    <w:t xml:space="preserve">Идентификатор налогоплательщика </w:t>
                  </w:r>
                </w:p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  <w:r w:rsidRPr="002A4C03">
                    <w:rPr>
                      <w:rFonts w:ascii="Times New Roman" w:hAnsi="Times New Roman" w:cs="Times New Roman"/>
                      <w:i/>
                    </w:rPr>
                    <w:t>(в случае отсутствия указать причину)</w:t>
                  </w:r>
                </w:p>
              </w:tc>
            </w:tr>
            <w:tr w:rsidR="002A4C03" w:rsidRPr="002A4C03" w:rsidTr="008A4797">
              <w:tc>
                <w:tcPr>
                  <w:tcW w:w="1736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5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4C03" w:rsidRPr="002A4C03" w:rsidTr="008A4797">
              <w:tc>
                <w:tcPr>
                  <w:tcW w:w="1736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5" w:type="dxa"/>
                </w:tcPr>
                <w:p w:rsidR="002A4C03" w:rsidRPr="002A4C03" w:rsidRDefault="002A4C03" w:rsidP="002A4C03">
                  <w:pPr>
                    <w:framePr w:hSpace="180" w:wrap="around" w:vAnchor="text" w:hAnchor="margin" w:xAlign="center" w:y="-14669"/>
                    <w:suppressAutoHyphens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A4C03" w:rsidRPr="002A4C03" w:rsidRDefault="002A4C03" w:rsidP="002A4C03">
            <w:pPr>
              <w:suppressAutoHyphens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  <w:i/>
              </w:rPr>
              <w:t>*При ответе «НЕТ» необходимо заполнить Анкету клиента – физического лица/ИП для целей выявления иностранных налогоплательщиков (Приложение №3 к Положению об особенностях осуществления финансовых операций с иностранными гражданами и юридическими лицами)</w:t>
            </w:r>
          </w:p>
        </w:tc>
      </w:tr>
      <w:tr w:rsidR="002A4C03" w:rsidRPr="002A4C03" w:rsidTr="008A4797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suppressAutoHyphens/>
              <w:ind w:right="-11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4C03" w:rsidRPr="002A4C03" w:rsidRDefault="002A4C03" w:rsidP="002A4C03">
            <w:pPr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t>Является ли хотя бы одно из следующих утверждений верным для кредитной организации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A4C03" w:rsidRPr="002A4C03" w:rsidRDefault="002A4C03" w:rsidP="002A4C03">
            <w:pPr>
              <w:ind w:right="34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Является налогоплательщиком США;</w:t>
            </w:r>
          </w:p>
          <w:p w:rsidR="002A4C03" w:rsidRPr="002A4C03" w:rsidRDefault="002A4C03" w:rsidP="002A4C03">
            <w:pPr>
              <w:ind w:right="34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Является  Иностранным финансовым институтом для целей FATCA;</w:t>
            </w:r>
          </w:p>
          <w:p w:rsidR="002A4C03" w:rsidRPr="002A4C03" w:rsidRDefault="002A4C03" w:rsidP="002A4C03">
            <w:pPr>
              <w:ind w:right="34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 xml:space="preserve"> Выступает в роли посредника (по договорам поручительства, комиссии, доверительного управления, агентским договорам либо иным гражданско-правовым договорам в пользу третьих лиц);</w:t>
            </w:r>
          </w:p>
          <w:p w:rsidR="002A4C03" w:rsidRPr="002A4C03" w:rsidRDefault="002A4C03" w:rsidP="002A4C03">
            <w:pPr>
              <w:ind w:right="33"/>
              <w:rPr>
                <w:rFonts w:ascii="Times New Roman" w:hAnsi="Times New Roman" w:cs="Times New Roman"/>
              </w:rPr>
            </w:pPr>
            <w:r w:rsidRPr="002A4C03">
              <w:rPr>
                <w:rFonts w:ascii="Times New Roman" w:hAnsi="Times New Roman" w:cs="Times New Roman"/>
              </w:rPr>
              <w:sym w:font="Wingdings" w:char="F071"/>
            </w:r>
            <w:r w:rsidRPr="002A4C03">
              <w:rPr>
                <w:rFonts w:ascii="Times New Roman" w:hAnsi="Times New Roman" w:cs="Times New Roman"/>
              </w:rPr>
              <w:t>Данные утверждения не применимы.</w:t>
            </w:r>
          </w:p>
        </w:tc>
      </w:tr>
    </w:tbl>
    <w:p w:rsidR="002A4C03" w:rsidRPr="002A4C03" w:rsidRDefault="002A4C03" w:rsidP="002A4C03"/>
    <w:p w:rsidR="002A4C03" w:rsidRPr="002A4C03" w:rsidRDefault="002A4C03" w:rsidP="002A4C03">
      <w:pPr>
        <w:suppressAutoHyphens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2A4C03">
        <w:rPr>
          <w:rFonts w:ascii="Times New Roman" w:hAnsi="Times New Roman" w:cs="Times New Roman"/>
          <w:b/>
          <w:i/>
          <w:sz w:val="22"/>
          <w:szCs w:val="22"/>
        </w:rPr>
        <w:t>Все пункты анкеты являются обязательными для заполнения!</w:t>
      </w:r>
    </w:p>
    <w:p w:rsidR="002A4C03" w:rsidRPr="002A4C03" w:rsidRDefault="002A4C03" w:rsidP="002A4C03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A4C03">
        <w:rPr>
          <w:rFonts w:ascii="Times New Roman" w:hAnsi="Times New Roman" w:cs="Times New Roman"/>
          <w:b/>
          <w:sz w:val="18"/>
          <w:szCs w:val="18"/>
        </w:rPr>
        <w:t xml:space="preserve">Настоящим подтверждаем, что предоставленная информация является достоверной и полной. Кредитная организация проинформирована о том, что в случае изменений в вышеуказанные идентификационные сведения, а также изменении сведений о представителях, </w:t>
      </w:r>
      <w:proofErr w:type="spellStart"/>
      <w:r w:rsidRPr="002A4C03">
        <w:rPr>
          <w:rFonts w:ascii="Times New Roman" w:hAnsi="Times New Roman" w:cs="Times New Roman"/>
          <w:b/>
          <w:sz w:val="18"/>
          <w:szCs w:val="18"/>
        </w:rPr>
        <w:t>бенефициарных</w:t>
      </w:r>
      <w:proofErr w:type="spellEnd"/>
      <w:r w:rsidRPr="002A4C03">
        <w:rPr>
          <w:rFonts w:ascii="Times New Roman" w:hAnsi="Times New Roman" w:cs="Times New Roman"/>
          <w:b/>
          <w:sz w:val="18"/>
          <w:szCs w:val="18"/>
        </w:rPr>
        <w:t xml:space="preserve"> владельцах или выгодоприобретателях обязуется уведомить и предоставить в Банк документы, подтверждающие факты изменений в течение </w:t>
      </w:r>
      <w:r w:rsidRPr="002A4C03">
        <w:rPr>
          <w:rFonts w:ascii="Times New Roman" w:hAnsi="Times New Roman" w:cs="Times New Roman"/>
          <w:b/>
          <w:sz w:val="18"/>
          <w:szCs w:val="18"/>
          <w:u w:val="single"/>
        </w:rPr>
        <w:t xml:space="preserve">7 рабочих дней </w:t>
      </w:r>
      <w:proofErr w:type="gramStart"/>
      <w:r w:rsidRPr="002A4C03">
        <w:rPr>
          <w:rFonts w:ascii="Times New Roman" w:hAnsi="Times New Roman" w:cs="Times New Roman"/>
          <w:b/>
          <w:sz w:val="18"/>
          <w:szCs w:val="18"/>
          <w:u w:val="single"/>
        </w:rPr>
        <w:t>с даты</w:t>
      </w:r>
      <w:proofErr w:type="gramEnd"/>
      <w:r w:rsidRPr="002A4C03">
        <w:rPr>
          <w:rFonts w:ascii="Times New Roman" w:hAnsi="Times New Roman" w:cs="Times New Roman"/>
          <w:b/>
          <w:sz w:val="18"/>
          <w:szCs w:val="18"/>
          <w:u w:val="single"/>
        </w:rPr>
        <w:t xml:space="preserve"> их изменений.  Подтверждаем, что содержащиеся в информационных сведениях кредитной организации персональные данные предоставляются в соответствии с полученным согласием субъектов персональных данных на обработку такой информации Банком.</w:t>
      </w: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A4C03">
        <w:rPr>
          <w:rFonts w:ascii="Times New Roman" w:hAnsi="Times New Roman" w:cs="Times New Roman"/>
          <w:spacing w:val="-5"/>
          <w:sz w:val="18"/>
          <w:szCs w:val="18"/>
        </w:rPr>
        <w:t xml:space="preserve">«____» _____________ 20____ года 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  <w:sz w:val="22"/>
          <w:szCs w:val="22"/>
        </w:rPr>
      </w:pPr>
      <w:r w:rsidRPr="002A4C03">
        <w:rPr>
          <w:rFonts w:ascii="Times New Roman" w:hAnsi="Times New Roman" w:cs="Times New Roman"/>
          <w:i/>
          <w:spacing w:val="-5"/>
          <w:sz w:val="22"/>
          <w:szCs w:val="22"/>
        </w:rPr>
        <w:tab/>
      </w: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2A4C03">
        <w:rPr>
          <w:rFonts w:ascii="Times New Roman" w:hAnsi="Times New Roman" w:cs="Times New Roman"/>
          <w:spacing w:val="-5"/>
          <w:sz w:val="22"/>
          <w:szCs w:val="22"/>
        </w:rPr>
        <w:t>_____________________________________    ______________________   /_____________________/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  <w:sz w:val="22"/>
          <w:szCs w:val="22"/>
        </w:rPr>
      </w:pPr>
      <w:r w:rsidRPr="002A4C03">
        <w:rPr>
          <w:rFonts w:ascii="Times New Roman" w:hAnsi="Times New Roman" w:cs="Times New Roman"/>
          <w:i/>
          <w:spacing w:val="-5"/>
          <w:sz w:val="22"/>
          <w:szCs w:val="22"/>
        </w:rPr>
        <w:t xml:space="preserve">                  (должность)</w:t>
      </w:r>
      <w:r w:rsidRPr="002A4C03">
        <w:rPr>
          <w:rFonts w:ascii="Times New Roman" w:hAnsi="Times New Roman" w:cs="Times New Roman"/>
          <w:i/>
          <w:spacing w:val="-5"/>
          <w:sz w:val="22"/>
          <w:szCs w:val="22"/>
        </w:rPr>
        <w:tab/>
        <w:t xml:space="preserve">                                                    (подпись)</w:t>
      </w:r>
      <w:r w:rsidRPr="002A4C03">
        <w:rPr>
          <w:rFonts w:ascii="Times New Roman" w:hAnsi="Times New Roman" w:cs="Times New Roman"/>
          <w:i/>
          <w:spacing w:val="-5"/>
          <w:sz w:val="22"/>
          <w:szCs w:val="22"/>
        </w:rPr>
        <w:tab/>
        <w:t xml:space="preserve">                                 (Ф.И.О.)</w:t>
      </w: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2A4C03">
        <w:rPr>
          <w:rFonts w:ascii="Times New Roman" w:hAnsi="Times New Roman" w:cs="Times New Roman"/>
          <w:spacing w:val="-5"/>
          <w:sz w:val="22"/>
          <w:szCs w:val="22"/>
        </w:rPr>
        <w:t>М.П.</w:t>
      </w:r>
    </w:p>
    <w:p w:rsidR="002A4C03" w:rsidRPr="002A4C03" w:rsidRDefault="002A4C03" w:rsidP="002A4C03">
      <w:pPr>
        <w:rPr>
          <w:rFonts w:ascii="Times New Roman" w:hAnsi="Times New Roman" w:cs="Times New Roman"/>
          <w:sz w:val="18"/>
          <w:szCs w:val="18"/>
          <w:u w:val="single"/>
        </w:rPr>
      </w:pPr>
      <w:r w:rsidRPr="002A4C03">
        <w:rPr>
          <w:rFonts w:ascii="Times New Roman" w:hAnsi="Times New Roman" w:cs="Times New Roman"/>
          <w:sz w:val="18"/>
          <w:szCs w:val="18"/>
          <w:u w:val="single"/>
        </w:rPr>
        <w:t>Заполняется сотрудниками банка:</w:t>
      </w:r>
      <w:r w:rsidRPr="002A4C03">
        <w:rPr>
          <w:rFonts w:ascii="Times New Roman" w:hAnsi="Times New Roman" w:cs="Times New Roman"/>
          <w:sz w:val="18"/>
          <w:szCs w:val="18"/>
        </w:rPr>
        <w:tab/>
      </w:r>
      <w:r w:rsidRPr="002A4C03">
        <w:rPr>
          <w:rFonts w:ascii="Times New Roman" w:hAnsi="Times New Roman" w:cs="Times New Roman"/>
          <w:sz w:val="18"/>
          <w:szCs w:val="18"/>
        </w:rPr>
        <w:tab/>
      </w:r>
    </w:p>
    <w:p w:rsidR="002A4C03" w:rsidRPr="002A4C03" w:rsidRDefault="002A4C03" w:rsidP="002A4C03">
      <w:pPr>
        <w:jc w:val="both"/>
        <w:rPr>
          <w:rFonts w:ascii="Times New Roman" w:hAnsi="Times New Roman" w:cs="Times New Roman"/>
          <w:sz w:val="18"/>
          <w:szCs w:val="18"/>
        </w:rPr>
      </w:pPr>
      <w:r w:rsidRPr="002A4C03">
        <w:rPr>
          <w:rFonts w:ascii="Times New Roman" w:hAnsi="Times New Roman" w:cs="Times New Roman"/>
          <w:sz w:val="18"/>
          <w:szCs w:val="18"/>
        </w:rPr>
        <w:t xml:space="preserve">Решение о признании физического лица </w:t>
      </w:r>
      <w:proofErr w:type="spellStart"/>
      <w:r w:rsidRPr="002A4C03">
        <w:rPr>
          <w:rFonts w:ascii="Times New Roman" w:hAnsi="Times New Roman" w:cs="Times New Roman"/>
          <w:sz w:val="18"/>
          <w:szCs w:val="18"/>
        </w:rPr>
        <w:t>бенефициарным</w:t>
      </w:r>
      <w:proofErr w:type="spellEnd"/>
      <w:r w:rsidRPr="002A4C03">
        <w:rPr>
          <w:rFonts w:ascii="Times New Roman" w:hAnsi="Times New Roman" w:cs="Times New Roman"/>
          <w:sz w:val="18"/>
          <w:szCs w:val="18"/>
        </w:rPr>
        <w:t xml:space="preserve"> владельцем, принято уполномоченным сотрудником Банка, согласно п. 25 настоящей Анкеты:</w:t>
      </w:r>
    </w:p>
    <w:p w:rsidR="002A4C03" w:rsidRPr="002A4C03" w:rsidRDefault="002A4C03" w:rsidP="002A4C03">
      <w:pPr>
        <w:jc w:val="both"/>
        <w:rPr>
          <w:rFonts w:ascii="Times New Roman" w:hAnsi="Times New Roman" w:cs="Times New Roman"/>
          <w:sz w:val="18"/>
          <w:szCs w:val="18"/>
        </w:rPr>
      </w:pPr>
      <w:r w:rsidRPr="002A4C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A4C03">
        <w:rPr>
          <w:rFonts w:ascii="Times New Roman" w:hAnsi="Times New Roman" w:cs="Times New Roman"/>
          <w:spacing w:val="-5"/>
          <w:sz w:val="18"/>
          <w:szCs w:val="18"/>
        </w:rPr>
        <w:t>__________________________________    ______________________   /_____________________/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  <w:sz w:val="18"/>
          <w:szCs w:val="18"/>
        </w:rPr>
      </w:pPr>
      <w:r w:rsidRPr="002A4C03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(должность)</w:t>
      </w:r>
      <w:r w:rsidRPr="002A4C03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                            (подпись)                                  (Ф.И.О.)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  <w:sz w:val="18"/>
          <w:szCs w:val="18"/>
        </w:rPr>
      </w:pPr>
    </w:p>
    <w:p w:rsid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A4C03">
        <w:rPr>
          <w:rFonts w:ascii="Times New Roman" w:hAnsi="Times New Roman" w:cs="Times New Roman"/>
        </w:rPr>
        <w:lastRenderedPageBreak/>
        <w:t>Оценка степени (уровня) Риска клиента проведена ответственным сотрудником Банка: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268"/>
          <w:tab w:val="center" w:pos="5670"/>
          <w:tab w:val="center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A4C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C03" w:rsidRPr="002A4C03" w:rsidRDefault="002A4C03" w:rsidP="002A4C03">
      <w:pPr>
        <w:rPr>
          <w:rFonts w:ascii="Times New Roman" w:hAnsi="Times New Roman" w:cs="Times New Roman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</w:rPr>
      </w:pPr>
      <w:r w:rsidRPr="002A4C03">
        <w:rPr>
          <w:rFonts w:ascii="Times New Roman" w:hAnsi="Times New Roman" w:cs="Times New Roman"/>
          <w:spacing w:val="-5"/>
        </w:rPr>
        <w:t>______________________________________    ______________________   /_____________________/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127"/>
          <w:tab w:val="center" w:pos="5670"/>
          <w:tab w:val="center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</w:rPr>
      </w:pPr>
      <w:r w:rsidRPr="002A4C03">
        <w:rPr>
          <w:rFonts w:ascii="Times New Roman" w:hAnsi="Times New Roman" w:cs="Times New Roman"/>
          <w:i/>
          <w:spacing w:val="-5"/>
        </w:rPr>
        <w:tab/>
        <w:t>(должность)</w:t>
      </w:r>
      <w:r w:rsidRPr="002A4C03">
        <w:rPr>
          <w:rFonts w:ascii="Times New Roman" w:hAnsi="Times New Roman" w:cs="Times New Roman"/>
          <w:i/>
          <w:spacing w:val="-5"/>
        </w:rPr>
        <w:tab/>
        <w:t>(подпись)</w:t>
      </w:r>
      <w:r w:rsidRPr="002A4C03">
        <w:rPr>
          <w:rFonts w:ascii="Times New Roman" w:hAnsi="Times New Roman" w:cs="Times New Roman"/>
          <w:i/>
          <w:spacing w:val="-5"/>
        </w:rPr>
        <w:tab/>
        <w:t>(Ф.И.О.)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127"/>
          <w:tab w:val="center" w:pos="5670"/>
          <w:tab w:val="center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center" w:pos="2127"/>
          <w:tab w:val="center" w:pos="5670"/>
          <w:tab w:val="center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</w:rPr>
      </w:pPr>
      <w:r w:rsidRPr="002A4C03">
        <w:rPr>
          <w:rFonts w:ascii="Times New Roman" w:hAnsi="Times New Roman" w:cs="Times New Roman"/>
          <w:bCs/>
        </w:rPr>
        <w:t xml:space="preserve">          </w:t>
      </w:r>
      <w:proofErr w:type="gramStart"/>
      <w:r w:rsidRPr="002A4C03">
        <w:rPr>
          <w:rFonts w:ascii="Times New Roman" w:hAnsi="Times New Roman" w:cs="Times New Roman"/>
          <w:bCs/>
        </w:rPr>
        <w:t xml:space="preserve">Сведения </w:t>
      </w:r>
      <w:r w:rsidRPr="002A4C03">
        <w:rPr>
          <w:rFonts w:ascii="Times New Roman" w:hAnsi="Times New Roman" w:cs="Times New Roman"/>
        </w:rPr>
        <w:t xml:space="preserve">проведены ответственным сотрудником Банка </w:t>
      </w:r>
      <w:r w:rsidRPr="002A4C03">
        <w:rPr>
          <w:rFonts w:ascii="Times New Roman" w:hAnsi="Times New Roman" w:cs="Times New Roman"/>
          <w:bCs/>
        </w:rPr>
        <w:t>о результатах проверки наличия (отсутствия) в отношении клиента информации о его причастности к экстремистской деятельности или терроризму, его связи с террористическими организациями и террористами или распространением оружия массового уничтожения (При наличии информации о причастности клиента к экстремистской деятельности или терроризму, его связи с террористическими организациями и террористами или распространением оружия массового уничтожения указываются дата и</w:t>
      </w:r>
      <w:proofErr w:type="gramEnd"/>
      <w:r w:rsidRPr="002A4C03">
        <w:rPr>
          <w:rFonts w:ascii="Times New Roman" w:hAnsi="Times New Roman" w:cs="Times New Roman"/>
          <w:bCs/>
        </w:rPr>
        <w:t xml:space="preserve"> </w:t>
      </w:r>
      <w:proofErr w:type="gramStart"/>
      <w:r w:rsidRPr="002A4C03">
        <w:rPr>
          <w:rFonts w:ascii="Times New Roman" w:hAnsi="Times New Roman" w:cs="Times New Roman"/>
          <w:bCs/>
        </w:rPr>
        <w:t xml:space="preserve">номер перечня организаций и физических лиц, в отношении которых имеются сведения об их причастности к экстремистской деятельности или терроризму, содержащего сведения о клиенте (далее – Перечень), номера (при наличии) и даты перечней организаций и физических лиц, связанных с террористическими организациями и террористами или распространением оружия массового уничтожения, составляемых в рамках реализации полномочий, предусмотренных главой </w:t>
      </w:r>
      <w:r w:rsidRPr="002A4C03">
        <w:rPr>
          <w:rFonts w:ascii="Times New Roman" w:hAnsi="Times New Roman" w:cs="Times New Roman"/>
          <w:bCs/>
          <w:lang w:val="en-US"/>
        </w:rPr>
        <w:t>VII</w:t>
      </w:r>
      <w:r w:rsidRPr="002A4C03">
        <w:rPr>
          <w:rFonts w:ascii="Times New Roman" w:hAnsi="Times New Roman" w:cs="Times New Roman"/>
          <w:bCs/>
        </w:rPr>
        <w:t xml:space="preserve"> Устава ООН от 26 июня 1945</w:t>
      </w:r>
      <w:proofErr w:type="gramEnd"/>
      <w:r w:rsidRPr="002A4C03">
        <w:rPr>
          <w:rFonts w:ascii="Times New Roman" w:hAnsi="Times New Roman" w:cs="Times New Roman"/>
          <w:bCs/>
        </w:rPr>
        <w:t xml:space="preserve"> года Советом Безопасности ООН или органами, специально созданными решениями Совета Безопасности ООН, содержащих сведения о клиенте, или номер и дата решения межведомственного координационного органа, осуществляющего функции по противодействию финансирования терроризма, о замораживании (блокировании) денежных средств или иного имущества клиента)</w:t>
      </w:r>
    </w:p>
    <w:p w:rsidR="002A4C03" w:rsidRPr="002A4C03" w:rsidRDefault="002A4C03" w:rsidP="002A4C03">
      <w:pPr>
        <w:rPr>
          <w:rFonts w:ascii="Times New Roman" w:hAnsi="Times New Roman" w:cs="Times New Roman"/>
          <w:b/>
        </w:rPr>
      </w:pPr>
    </w:p>
    <w:p w:rsidR="002A4C03" w:rsidRPr="002A4C03" w:rsidRDefault="002A4C03" w:rsidP="002A4C03">
      <w:pPr>
        <w:keepNext/>
        <w:jc w:val="both"/>
        <w:rPr>
          <w:rFonts w:ascii="Times New Roman" w:hAnsi="Times New Roman" w:cs="Times New Roman"/>
        </w:rPr>
      </w:pPr>
      <w:r w:rsidRPr="002A4C03">
        <w:rPr>
          <w:rFonts w:ascii="Times New Roman" w:hAnsi="Times New Roman" w:cs="Times New Roman"/>
        </w:rPr>
        <w:sym w:font="Wingdings" w:char="F071"/>
      </w:r>
      <w:r w:rsidRPr="002A4C03">
        <w:rPr>
          <w:rFonts w:ascii="Times New Roman" w:hAnsi="Times New Roman" w:cs="Times New Roman"/>
          <w:bCs/>
        </w:rPr>
        <w:t xml:space="preserve"> В отношении клиента информация о его причастности к экстремистской деятельности или терроризму, связи с террористическими организациями и террористами или распространением оружия массового уничтожения не выявлена</w:t>
      </w:r>
    </w:p>
    <w:p w:rsidR="002A4C03" w:rsidRPr="002A4C03" w:rsidRDefault="002A4C03" w:rsidP="002A4C03">
      <w:pPr>
        <w:keepNext/>
        <w:contextualSpacing/>
        <w:rPr>
          <w:rFonts w:ascii="Times New Roman" w:hAnsi="Times New Roman" w:cs="Times New Roman"/>
          <w:bCs/>
        </w:rPr>
      </w:pPr>
      <w:r w:rsidRPr="002A4C03">
        <w:rPr>
          <w:rFonts w:ascii="Times New Roman" w:hAnsi="Times New Roman" w:cs="Times New Roman"/>
        </w:rPr>
        <w:sym w:font="Wingdings" w:char="F071"/>
      </w:r>
      <w:r w:rsidRPr="002A4C03">
        <w:rPr>
          <w:rFonts w:ascii="Times New Roman" w:hAnsi="Times New Roman" w:cs="Times New Roman"/>
          <w:bCs/>
        </w:rPr>
        <w:t xml:space="preserve"> В отношении клиента выявлена информация о его причастности к экстремистской деятельности или терроризму, выявлена связь с террористическими организациями и террористами или распространением оружия массового уничтожения. Информация содержится в Перечне/Решении (</w:t>
      </w:r>
      <w:proofErr w:type="gramStart"/>
      <w:r w:rsidRPr="002A4C03">
        <w:rPr>
          <w:rFonts w:ascii="Times New Roman" w:hAnsi="Times New Roman" w:cs="Times New Roman"/>
          <w:bCs/>
        </w:rPr>
        <w:t>нужное</w:t>
      </w:r>
      <w:proofErr w:type="gramEnd"/>
      <w:r w:rsidRPr="002A4C03">
        <w:rPr>
          <w:rFonts w:ascii="Times New Roman" w:hAnsi="Times New Roman" w:cs="Times New Roman"/>
          <w:bCs/>
        </w:rPr>
        <w:t xml:space="preserve"> подчеркнуть) №_____________________ от __________________</w:t>
      </w:r>
    </w:p>
    <w:p w:rsidR="002A4C03" w:rsidRPr="002A4C03" w:rsidRDefault="002A4C03" w:rsidP="002A4C03">
      <w:pPr>
        <w:rPr>
          <w:rFonts w:ascii="Times New Roman" w:hAnsi="Times New Roman" w:cs="Times New Roman"/>
          <w:b/>
          <w:sz w:val="18"/>
          <w:szCs w:val="18"/>
        </w:rPr>
      </w:pPr>
    </w:p>
    <w:p w:rsidR="002A4C03" w:rsidRPr="002A4C03" w:rsidRDefault="002A4C03" w:rsidP="002A4C03">
      <w:pPr>
        <w:rPr>
          <w:rFonts w:ascii="Times New Roman" w:hAnsi="Times New Roman" w:cs="Times New Roman"/>
          <w:b/>
          <w:sz w:val="18"/>
          <w:szCs w:val="18"/>
        </w:rPr>
      </w:pPr>
    </w:p>
    <w:p w:rsidR="002A4C03" w:rsidRPr="002A4C03" w:rsidRDefault="002A4C03" w:rsidP="002A4C03">
      <w:pPr>
        <w:rPr>
          <w:rFonts w:ascii="Times New Roman" w:hAnsi="Times New Roman" w:cs="Times New Roman"/>
          <w:sz w:val="18"/>
          <w:szCs w:val="18"/>
        </w:rPr>
      </w:pPr>
      <w:r w:rsidRPr="002A4C03">
        <w:rPr>
          <w:rFonts w:ascii="Times New Roman" w:hAnsi="Times New Roman" w:cs="Times New Roman"/>
          <w:sz w:val="18"/>
          <w:szCs w:val="18"/>
        </w:rPr>
        <w:t>Дата проверки: «____» __________________ 20___г.</w:t>
      </w: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</w:p>
    <w:p w:rsidR="002A4C03" w:rsidRPr="002A4C03" w:rsidRDefault="002A4C03" w:rsidP="002A4C03">
      <w:pPr>
        <w:widowControl/>
        <w:shd w:val="clear" w:color="auto" w:fill="FFFFFF"/>
        <w:tabs>
          <w:tab w:val="left" w:pos="15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A4C03">
        <w:rPr>
          <w:rFonts w:ascii="Times New Roman" w:hAnsi="Times New Roman" w:cs="Times New Roman"/>
          <w:spacing w:val="-5"/>
          <w:sz w:val="18"/>
          <w:szCs w:val="18"/>
        </w:rPr>
        <w:t>______________________________________    ______________________   /_____________________/</w:t>
      </w:r>
    </w:p>
    <w:p w:rsidR="002A4C03" w:rsidRPr="002A4C03" w:rsidRDefault="002A4C03" w:rsidP="002A4C03">
      <w:pPr>
        <w:widowControl/>
        <w:shd w:val="clear" w:color="auto" w:fill="FFFFFF"/>
        <w:tabs>
          <w:tab w:val="center" w:pos="2127"/>
          <w:tab w:val="center" w:pos="5670"/>
          <w:tab w:val="center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5"/>
          <w:sz w:val="18"/>
          <w:szCs w:val="18"/>
        </w:rPr>
      </w:pPr>
      <w:r w:rsidRPr="002A4C03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(должность)</w:t>
      </w:r>
      <w:r w:rsidRPr="002A4C03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                                                   (подпись)</w:t>
      </w:r>
      <w:r w:rsidRPr="002A4C03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                          (Ф.И.О.)</w:t>
      </w:r>
    </w:p>
    <w:p w:rsidR="002A4C03" w:rsidRPr="002A4C03" w:rsidRDefault="002A4C03" w:rsidP="002A4C03">
      <w:pPr>
        <w:rPr>
          <w:rFonts w:ascii="Times New Roman" w:hAnsi="Times New Roman" w:cs="Times New Roman"/>
          <w:b/>
          <w:sz w:val="22"/>
          <w:szCs w:val="22"/>
        </w:rPr>
      </w:pPr>
      <w:r w:rsidRPr="002A4C03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sz w:val="16"/>
          <w:szCs w:val="16"/>
        </w:rPr>
        <w:t>*Номера телефонов  указываются в следующем формате: +7 (код) номер телефона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sz w:val="16"/>
          <w:szCs w:val="16"/>
        </w:rPr>
        <w:t xml:space="preserve">** </w:t>
      </w:r>
      <w:proofErr w:type="spellStart"/>
      <w:r w:rsidRPr="002A4C03">
        <w:rPr>
          <w:rFonts w:ascii="Times New Roman" w:hAnsi="Times New Roman" w:cs="Times New Roman"/>
          <w:b/>
          <w:sz w:val="16"/>
          <w:szCs w:val="16"/>
        </w:rPr>
        <w:t>Бенефициарный</w:t>
      </w:r>
      <w:proofErr w:type="spellEnd"/>
      <w:r w:rsidRPr="002A4C03">
        <w:rPr>
          <w:rFonts w:ascii="Times New Roman" w:hAnsi="Times New Roman" w:cs="Times New Roman"/>
          <w:b/>
          <w:sz w:val="16"/>
          <w:szCs w:val="16"/>
        </w:rPr>
        <w:t xml:space="preserve"> владелец </w:t>
      </w:r>
      <w:r w:rsidRPr="002A4C03">
        <w:rPr>
          <w:rFonts w:ascii="Times New Roman" w:hAnsi="Times New Roman" w:cs="Times New Roman"/>
          <w:bCs/>
          <w:sz w:val="16"/>
          <w:szCs w:val="16"/>
        </w:rPr>
        <w:t xml:space="preserve">– физическое лицо, </w:t>
      </w:r>
      <w:proofErr w:type="gramStart"/>
      <w:r w:rsidRPr="002A4C03">
        <w:rPr>
          <w:rFonts w:ascii="Times New Roman" w:hAnsi="Times New Roman" w:cs="Times New Roman"/>
          <w:bCs/>
          <w:sz w:val="16"/>
          <w:szCs w:val="16"/>
        </w:rPr>
        <w:t>которое</w:t>
      </w:r>
      <w:proofErr w:type="gramEnd"/>
      <w:r w:rsidRPr="002A4C03">
        <w:rPr>
          <w:rFonts w:ascii="Times New Roman" w:hAnsi="Times New Roman" w:cs="Times New Roman"/>
          <w:bCs/>
          <w:sz w:val="16"/>
          <w:szCs w:val="16"/>
        </w:rPr>
        <w:t xml:space="preserve">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25% в капитале) клиентом – юридическим лицом либо прямо или косвенно контролирует действия клиента, в </w:t>
      </w:r>
      <w:proofErr w:type="spellStart"/>
      <w:r w:rsidRPr="002A4C03">
        <w:rPr>
          <w:rFonts w:ascii="Times New Roman" w:hAnsi="Times New Roman" w:cs="Times New Roman"/>
          <w:bCs/>
          <w:sz w:val="16"/>
          <w:szCs w:val="16"/>
        </w:rPr>
        <w:t>т.ч</w:t>
      </w:r>
      <w:proofErr w:type="spellEnd"/>
      <w:r w:rsidRPr="002A4C03">
        <w:rPr>
          <w:rFonts w:ascii="Times New Roman" w:hAnsi="Times New Roman" w:cs="Times New Roman"/>
          <w:bCs/>
          <w:sz w:val="16"/>
          <w:szCs w:val="16"/>
        </w:rPr>
        <w:t xml:space="preserve">. имеет возможность определять решения, принимаемые клиентом. </w:t>
      </w:r>
      <w:proofErr w:type="spellStart"/>
      <w:r w:rsidRPr="002A4C03">
        <w:rPr>
          <w:rFonts w:ascii="Times New Roman" w:hAnsi="Times New Roman" w:cs="Times New Roman"/>
          <w:bCs/>
          <w:sz w:val="16"/>
          <w:szCs w:val="16"/>
        </w:rPr>
        <w:t>Бенефициарным</w:t>
      </w:r>
      <w:proofErr w:type="spellEnd"/>
      <w:r w:rsidRPr="002A4C03">
        <w:rPr>
          <w:rFonts w:ascii="Times New Roman" w:hAnsi="Times New Roman" w:cs="Times New Roman"/>
          <w:bCs/>
          <w:sz w:val="16"/>
          <w:szCs w:val="16"/>
        </w:rPr>
        <w:t xml:space="preserve"> владельцем клиента – физического лица считается это лицо, за исключением случаев, если имеются основания полагать, что </w:t>
      </w:r>
      <w:proofErr w:type="spellStart"/>
      <w:r w:rsidRPr="002A4C03">
        <w:rPr>
          <w:rFonts w:ascii="Times New Roman" w:hAnsi="Times New Roman" w:cs="Times New Roman"/>
          <w:bCs/>
          <w:sz w:val="16"/>
          <w:szCs w:val="16"/>
        </w:rPr>
        <w:t>бенефициарным</w:t>
      </w:r>
      <w:proofErr w:type="spellEnd"/>
      <w:r w:rsidRPr="002A4C03">
        <w:rPr>
          <w:rFonts w:ascii="Times New Roman" w:hAnsi="Times New Roman" w:cs="Times New Roman"/>
          <w:bCs/>
          <w:sz w:val="16"/>
          <w:szCs w:val="16"/>
        </w:rPr>
        <w:t xml:space="preserve"> владельцем является иное физическое лицо. На </w:t>
      </w:r>
      <w:proofErr w:type="spellStart"/>
      <w:r w:rsidRPr="002A4C03">
        <w:rPr>
          <w:rFonts w:ascii="Times New Roman" w:hAnsi="Times New Roman" w:cs="Times New Roman"/>
          <w:bCs/>
          <w:sz w:val="16"/>
          <w:szCs w:val="16"/>
        </w:rPr>
        <w:t>бенефициарного</w:t>
      </w:r>
      <w:proofErr w:type="spellEnd"/>
      <w:r w:rsidRPr="002A4C03">
        <w:rPr>
          <w:rFonts w:ascii="Times New Roman" w:hAnsi="Times New Roman" w:cs="Times New Roman"/>
          <w:bCs/>
          <w:sz w:val="16"/>
          <w:szCs w:val="16"/>
        </w:rPr>
        <w:t xml:space="preserve"> владельца необходимо предоставить Анкету по форме Банка. </w:t>
      </w:r>
      <w:r w:rsidRPr="002A4C03">
        <w:rPr>
          <w:rFonts w:ascii="Times New Roman" w:hAnsi="Times New Roman" w:cs="Times New Roman"/>
          <w:sz w:val="16"/>
          <w:szCs w:val="16"/>
        </w:rPr>
        <w:t xml:space="preserve">При изменении сведений о </w:t>
      </w:r>
      <w:proofErr w:type="spellStart"/>
      <w:r w:rsidRPr="002A4C03">
        <w:rPr>
          <w:rFonts w:ascii="Times New Roman" w:hAnsi="Times New Roman" w:cs="Times New Roman"/>
          <w:sz w:val="16"/>
          <w:szCs w:val="16"/>
        </w:rPr>
        <w:t>бенефициарном</w:t>
      </w:r>
      <w:proofErr w:type="spellEnd"/>
      <w:r w:rsidRPr="002A4C03">
        <w:rPr>
          <w:rFonts w:ascii="Times New Roman" w:hAnsi="Times New Roman" w:cs="Times New Roman"/>
          <w:sz w:val="16"/>
          <w:szCs w:val="16"/>
        </w:rPr>
        <w:t xml:space="preserve"> владельце Клиент должен своевременно представить в Банк новые сведения.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bCs/>
          <w:sz w:val="16"/>
          <w:szCs w:val="16"/>
        </w:rPr>
        <w:t>***</w:t>
      </w:r>
      <w:r w:rsidRPr="002A4C03">
        <w:rPr>
          <w:rFonts w:ascii="Times New Roman" w:hAnsi="Times New Roman" w:cs="Times New Roman"/>
          <w:b/>
          <w:bCs/>
          <w:sz w:val="16"/>
          <w:szCs w:val="16"/>
        </w:rPr>
        <w:t>Выгодоприобретатель</w:t>
      </w:r>
      <w:r w:rsidRPr="002A4C03">
        <w:rPr>
          <w:rFonts w:ascii="Times New Roman" w:hAnsi="Times New Roman" w:cs="Times New Roman"/>
          <w:bCs/>
          <w:sz w:val="16"/>
          <w:szCs w:val="16"/>
        </w:rPr>
        <w:t xml:space="preserve"> –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или иным имуществом.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bCs/>
          <w:sz w:val="16"/>
          <w:szCs w:val="16"/>
        </w:rPr>
        <w:t>На Выгодоприобретателя необходимо предоставить Анкету по форме Банка.</w:t>
      </w:r>
      <w:r w:rsidRPr="002A4C03">
        <w:rPr>
          <w:rFonts w:ascii="Times New Roman" w:hAnsi="Times New Roman" w:cs="Times New Roman"/>
          <w:sz w:val="16"/>
          <w:szCs w:val="16"/>
        </w:rPr>
        <w:t xml:space="preserve"> При изменении сведений о выгодоприобретателе  Клиент должен своевременно представить в Банк новые сведения.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sz w:val="16"/>
          <w:szCs w:val="16"/>
        </w:rPr>
        <w:t>Установление и идентификация выгодоприобретателя не осуществляется, если Клиент является субъектом статьи 5 и (или) 7.1. Федерального Закона 115-ФЗ.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2A4C03">
        <w:rPr>
          <w:rFonts w:ascii="Times New Roman" w:hAnsi="Times New Roman" w:cs="Times New Roman"/>
          <w:sz w:val="16"/>
          <w:szCs w:val="16"/>
        </w:rPr>
        <w:t xml:space="preserve">**** </w:t>
      </w:r>
      <w:r w:rsidRPr="002A4C03">
        <w:rPr>
          <w:rFonts w:ascii="Times New Roman" w:hAnsi="Times New Roman" w:cs="Times New Roman"/>
          <w:b/>
          <w:sz w:val="16"/>
          <w:szCs w:val="16"/>
        </w:rPr>
        <w:t>Персона США обладает следующими признаками: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A4C03">
        <w:rPr>
          <w:rFonts w:ascii="Times New Roman" w:hAnsi="Times New Roman" w:cs="Times New Roman"/>
          <w:sz w:val="16"/>
          <w:szCs w:val="16"/>
          <w:u w:val="single"/>
        </w:rPr>
        <w:t>Для физического лица:</w:t>
      </w:r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 xml:space="preserve">Наличие гражданства иностранного государства, вида на жительство в иностранном государстве (в США - </w:t>
      </w:r>
      <w:proofErr w:type="spellStart"/>
      <w:r w:rsidRPr="002A4C03">
        <w:rPr>
          <w:rFonts w:ascii="Times New Roman" w:eastAsia="Calibri" w:hAnsi="Times New Roman" w:cs="Times New Roman"/>
          <w:sz w:val="16"/>
          <w:szCs w:val="16"/>
          <w:lang w:val="en-US"/>
        </w:rPr>
        <w:t>GreenCard</w:t>
      </w:r>
      <w:proofErr w:type="spellEnd"/>
      <w:r w:rsidRPr="002A4C03">
        <w:rPr>
          <w:rFonts w:ascii="Times New Roman" w:eastAsia="Calibri" w:hAnsi="Times New Roman" w:cs="Times New Roman"/>
          <w:sz w:val="16"/>
          <w:szCs w:val="16"/>
        </w:rPr>
        <w:t>);</w:t>
      </w:r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Адрес регистрации проживания в иностранном государстве;</w:t>
      </w:r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Телефонный номер, зарегистрированный в иностранном государстве (начинается не на +7 (8));</w:t>
      </w:r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Наличие постоянно действующего поручения о переводе средств на счета финансовых институтов в иностранном государстве;</w:t>
      </w:r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2A4C03">
        <w:rPr>
          <w:rFonts w:ascii="Times New Roman" w:eastAsia="Calibri" w:hAnsi="Times New Roman" w:cs="Times New Roman"/>
          <w:sz w:val="16"/>
          <w:szCs w:val="16"/>
        </w:rPr>
        <w:t xml:space="preserve">Право подписи или доверенность предоставлены физическому лицу с адресом в иностранном государстве или владельцу американской </w:t>
      </w:r>
      <w:proofErr w:type="spellStart"/>
      <w:r w:rsidRPr="002A4C03">
        <w:rPr>
          <w:rFonts w:ascii="Times New Roman" w:eastAsia="Calibri" w:hAnsi="Times New Roman" w:cs="Times New Roman"/>
          <w:sz w:val="16"/>
          <w:szCs w:val="16"/>
          <w:lang w:val="en-US"/>
        </w:rPr>
        <w:t>GreenCard</w:t>
      </w:r>
      <w:proofErr w:type="spellEnd"/>
      <w:r w:rsidRPr="002A4C03">
        <w:rPr>
          <w:rFonts w:ascii="Times New Roman" w:eastAsia="Calibri" w:hAnsi="Times New Roman" w:cs="Times New Roman"/>
          <w:sz w:val="16"/>
          <w:szCs w:val="16"/>
        </w:rPr>
        <w:t>;</w:t>
      </w:r>
      <w:proofErr w:type="gramEnd"/>
    </w:p>
    <w:p w:rsidR="002A4C03" w:rsidRPr="002A4C03" w:rsidRDefault="002A4C03" w:rsidP="002A4C03">
      <w:pPr>
        <w:widowControl/>
        <w:numPr>
          <w:ilvl w:val="0"/>
          <w:numId w:val="7"/>
        </w:numPr>
        <w:tabs>
          <w:tab w:val="left" w:pos="284"/>
        </w:tabs>
        <w:rPr>
          <w:rFonts w:ascii="Times New Roman" w:eastAsia="Calibri" w:hAnsi="Times New Roman" w:cs="Times New Roman"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Единственный адрес для счета – «для передачи» или «до востребования»</w:t>
      </w:r>
      <w:proofErr w:type="gramStart"/>
      <w:r w:rsidRPr="002A4C03">
        <w:rPr>
          <w:rFonts w:ascii="Times New Roman" w:eastAsia="Calibri" w:hAnsi="Times New Roman" w:cs="Times New Roman"/>
          <w:sz w:val="16"/>
          <w:szCs w:val="16"/>
        </w:rPr>
        <w:t>.</w:t>
      </w:r>
      <w:proofErr w:type="gramEnd"/>
      <w:r w:rsidRPr="002A4C03">
        <w:rPr>
          <w:rFonts w:ascii="Times New Roman" w:eastAsia="Calibri" w:hAnsi="Times New Roman" w:cs="Times New Roman"/>
          <w:sz w:val="16"/>
          <w:szCs w:val="16"/>
        </w:rPr>
        <w:t xml:space="preserve"> (</w:t>
      </w:r>
      <w:proofErr w:type="gramStart"/>
      <w:r w:rsidRPr="002A4C03">
        <w:rPr>
          <w:rFonts w:ascii="Times New Roman" w:eastAsia="Calibri" w:hAnsi="Times New Roman" w:cs="Times New Roman"/>
          <w:sz w:val="16"/>
          <w:szCs w:val="16"/>
        </w:rPr>
        <w:t>п</w:t>
      </w:r>
      <w:proofErr w:type="gramEnd"/>
      <w:r w:rsidRPr="002A4C03">
        <w:rPr>
          <w:rFonts w:ascii="Times New Roman" w:eastAsia="Calibri" w:hAnsi="Times New Roman" w:cs="Times New Roman"/>
          <w:sz w:val="16"/>
          <w:szCs w:val="16"/>
        </w:rPr>
        <w:t>рименяется для новых клиентов)</w:t>
      </w:r>
    </w:p>
    <w:p w:rsidR="002A4C03" w:rsidRPr="002A4C03" w:rsidRDefault="002A4C03" w:rsidP="002A4C03">
      <w:pPr>
        <w:widowControl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A4C03">
        <w:rPr>
          <w:rFonts w:ascii="Times New Roman" w:hAnsi="Times New Roman" w:cs="Times New Roman"/>
          <w:sz w:val="16"/>
          <w:szCs w:val="16"/>
          <w:u w:val="single"/>
        </w:rPr>
        <w:t>Для юридического лица: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Организация является резидентом иностранного государства;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Адрес регистрации или почтовый адрес в иностранном государстве;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Наличие постоянного поручения о совершении платежей в адрес иностранного государства или переводе средств на счета в иностранном государстве;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Текущий телефонный номер организации в иностранном государстве при отсутствии иного номера за пределами иностранного государства;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Текущий телефонный номер организации в иностранном государстве дополнительно к номеру за пределами иностранного государства;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lastRenderedPageBreak/>
        <w:t>Право подписи предоставлено лицу с адресом в иностранном государстве;</w:t>
      </w:r>
    </w:p>
    <w:p w:rsidR="002A4C03" w:rsidRPr="002A4C03" w:rsidRDefault="002A4C03" w:rsidP="002A4C03">
      <w:pPr>
        <w:widowControl/>
        <w:numPr>
          <w:ilvl w:val="0"/>
          <w:numId w:val="8"/>
        </w:numPr>
        <w:tabs>
          <w:tab w:val="left" w:pos="284"/>
        </w:tabs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A4C03">
        <w:rPr>
          <w:rFonts w:ascii="Times New Roman" w:eastAsia="Calibri" w:hAnsi="Times New Roman" w:cs="Times New Roman"/>
          <w:sz w:val="16"/>
          <w:szCs w:val="16"/>
        </w:rPr>
        <w:t>Единственный адрес для счета – «для передачи» или «до востребования».</w:t>
      </w:r>
    </w:p>
    <w:p w:rsidR="002A4C03" w:rsidRPr="002A4C03" w:rsidRDefault="002A4C03" w:rsidP="002A4C03">
      <w:pPr>
        <w:suppressAutoHyphens/>
        <w:jc w:val="both"/>
        <w:rPr>
          <w:rFonts w:ascii="Times New Roman" w:hAnsi="Times New Roman" w:cs="Times New Roman"/>
          <w:b/>
          <w:sz w:val="16"/>
          <w:szCs w:val="16"/>
        </w:rPr>
      </w:pPr>
      <w:r w:rsidRPr="002A4C03">
        <w:rPr>
          <w:rFonts w:ascii="Times New Roman" w:hAnsi="Times New Roman" w:cs="Times New Roman"/>
          <w:b/>
          <w:sz w:val="16"/>
          <w:szCs w:val="16"/>
        </w:rPr>
        <w:t>В случае совпадения хотя бы одному из указанных критериев, необходимо дополнительно заполнить Анкету клиента – юридического лица / физического лица / индивидуального предпринимателя для целей выявления иностранных налогоплательщиков.</w:t>
      </w:r>
    </w:p>
    <w:p w:rsidR="002A4C03" w:rsidRPr="002A4C03" w:rsidRDefault="002A4C03" w:rsidP="002A4C03">
      <w:pPr>
        <w:jc w:val="right"/>
        <w:rPr>
          <w:rFonts w:ascii="Times New Roman" w:hAnsi="Times New Roman"/>
          <w:b/>
          <w:bCs/>
        </w:rPr>
      </w:pPr>
    </w:p>
    <w:p w:rsidR="007E67AF" w:rsidRPr="002A4C03" w:rsidRDefault="007E67AF" w:rsidP="002A4C03"/>
    <w:sectPr w:rsidR="007E67AF" w:rsidRPr="002A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75E"/>
    <w:multiLevelType w:val="hybridMultilevel"/>
    <w:tmpl w:val="322C2CB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122EF"/>
    <w:multiLevelType w:val="multilevel"/>
    <w:tmpl w:val="0BA624D4"/>
    <w:lvl w:ilvl="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0DB164EC"/>
    <w:multiLevelType w:val="hybridMultilevel"/>
    <w:tmpl w:val="60B2E2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96CE5"/>
    <w:multiLevelType w:val="hybridMultilevel"/>
    <w:tmpl w:val="60B2E2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113A74"/>
    <w:multiLevelType w:val="multilevel"/>
    <w:tmpl w:val="BC884410"/>
    <w:lvl w:ilvl="0">
      <w:start w:val="1"/>
      <w:numFmt w:val="decimal"/>
      <w:suff w:val="nothing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5">
    <w:nsid w:val="436A7F01"/>
    <w:multiLevelType w:val="hybridMultilevel"/>
    <w:tmpl w:val="322C2CB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F27B5A"/>
    <w:multiLevelType w:val="hybridMultilevel"/>
    <w:tmpl w:val="60B2E2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D52E33"/>
    <w:multiLevelType w:val="multilevel"/>
    <w:tmpl w:val="507E82A8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DD"/>
    <w:rsid w:val="0029439B"/>
    <w:rsid w:val="002A4C03"/>
    <w:rsid w:val="003C23DD"/>
    <w:rsid w:val="007B470E"/>
    <w:rsid w:val="007E67AF"/>
    <w:rsid w:val="00912303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0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ind w:left="200"/>
      <w:jc w:val="both"/>
    </w:pPr>
    <w:rPr>
      <w:rFonts w:ascii="Times New Roman" w:hAnsi="Times New Roman" w:cs="Calibri"/>
      <w:b/>
      <w:caps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ind w:left="400"/>
      <w:jc w:val="both"/>
    </w:pPr>
    <w:rPr>
      <w:rFonts w:ascii="Times New Roman" w:hAnsi="Times New Roman" w:cs="Calibri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0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ind w:left="200"/>
      <w:jc w:val="both"/>
    </w:pPr>
    <w:rPr>
      <w:rFonts w:ascii="Times New Roman" w:hAnsi="Times New Roman" w:cs="Calibri"/>
      <w:b/>
      <w:caps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ind w:left="400"/>
      <w:jc w:val="both"/>
    </w:pPr>
    <w:rPr>
      <w:rFonts w:ascii="Times New Roman" w:hAnsi="Times New Roman" w:cs="Calibri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Николаевна</dc:creator>
  <cp:lastModifiedBy>Тимофеева Ирина Николаевна</cp:lastModifiedBy>
  <cp:revision>2</cp:revision>
  <dcterms:created xsi:type="dcterms:W3CDTF">2023-09-13T06:28:00Z</dcterms:created>
  <dcterms:modified xsi:type="dcterms:W3CDTF">2023-09-13T06:28:00Z</dcterms:modified>
</cp:coreProperties>
</file>